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767" w:rsidRPr="0046080E" w:rsidRDefault="00E71767" w:rsidP="00014959">
      <w:pPr>
        <w:spacing w:line="480" w:lineRule="exact"/>
        <w:ind w:firstLineChars="200" w:firstLine="640"/>
        <w:jc w:val="center"/>
        <w:textAlignment w:val="bottom"/>
        <w:rPr>
          <w:rFonts w:ascii="黑体" w:eastAsia="黑体" w:hAnsi="宋体" w:hint="eastAsia"/>
          <w:sz w:val="32"/>
          <w:szCs w:val="32"/>
        </w:rPr>
      </w:pPr>
      <w:r w:rsidRPr="0046080E">
        <w:rPr>
          <w:rFonts w:ascii="黑体" w:eastAsia="黑体" w:hAnsi="宋体" w:hint="eastAsia"/>
          <w:sz w:val="32"/>
          <w:szCs w:val="32"/>
        </w:rPr>
        <w:t>启东经济社会发展概况</w:t>
      </w:r>
    </w:p>
    <w:p w:rsidR="00E71767" w:rsidRPr="00644F30" w:rsidRDefault="00E71767" w:rsidP="00014959">
      <w:pPr>
        <w:spacing w:line="480" w:lineRule="exact"/>
        <w:textAlignment w:val="bottom"/>
        <w:rPr>
          <w:rFonts w:ascii="宋体" w:hAnsi="宋体"/>
          <w:sz w:val="24"/>
        </w:rPr>
      </w:pPr>
    </w:p>
    <w:p w:rsidR="00E71767" w:rsidRPr="0046080E" w:rsidRDefault="00E71767" w:rsidP="00014959">
      <w:pPr>
        <w:spacing w:line="480" w:lineRule="exact"/>
        <w:textAlignment w:val="bottom"/>
        <w:rPr>
          <w:rFonts w:ascii="黑体" w:eastAsia="黑体" w:hAnsiTheme="minorEastAsia" w:hint="eastAsia"/>
          <w:sz w:val="24"/>
        </w:rPr>
      </w:pPr>
      <w:r w:rsidRPr="0046080E">
        <w:rPr>
          <w:rFonts w:ascii="黑体" w:eastAsia="黑体" w:hAnsiTheme="minorEastAsia" w:hint="eastAsia"/>
          <w:sz w:val="24"/>
        </w:rPr>
        <w:t>一、基本情况</w:t>
      </w:r>
    </w:p>
    <w:p w:rsidR="00E71767" w:rsidRPr="0046080E" w:rsidRDefault="00E71767" w:rsidP="00014959">
      <w:pPr>
        <w:spacing w:line="480" w:lineRule="exact"/>
        <w:ind w:firstLineChars="200" w:firstLine="480"/>
        <w:textAlignment w:val="bottom"/>
        <w:rPr>
          <w:rFonts w:asciiTheme="minorEastAsia" w:eastAsiaTheme="minorEastAsia" w:hAnsiTheme="minorEastAsia"/>
          <w:sz w:val="24"/>
        </w:rPr>
      </w:pPr>
      <w:r w:rsidRPr="0046080E">
        <w:rPr>
          <w:rFonts w:asciiTheme="minorEastAsia" w:eastAsiaTheme="minorEastAsia" w:hAnsiTheme="minorEastAsia" w:hint="eastAsia"/>
          <w:sz w:val="24"/>
        </w:rPr>
        <w:t>启东地处长江入海口，三面环水，形似半岛，与上海隔江相望，距浦东直线距离仅50多公里。全市陆地面积1208平方公里，总人口112万，下辖11个镇、1个乡以及2个省级经济开发区、2个街道办事处。改革开放以来，启东经济社会得到较快发展，先后被授予国家级生态示范区、全国县域经济基本竞争力百强县市、全国农村综合竞争实力百强县市、国家科技进步示范市、全国百佳明星县市、全国卫生城市等荣誉称号。</w:t>
      </w:r>
    </w:p>
    <w:p w:rsidR="00E71767" w:rsidRPr="0046080E" w:rsidRDefault="00E71767" w:rsidP="00014959">
      <w:pPr>
        <w:spacing w:line="480" w:lineRule="exact"/>
        <w:ind w:firstLineChars="200" w:firstLine="480"/>
        <w:textAlignment w:val="bottom"/>
        <w:rPr>
          <w:rFonts w:asciiTheme="minorEastAsia" w:eastAsiaTheme="minorEastAsia" w:hAnsiTheme="minorEastAsia"/>
          <w:sz w:val="24"/>
        </w:rPr>
      </w:pPr>
      <w:r w:rsidRPr="0046080E">
        <w:rPr>
          <w:rFonts w:asciiTheme="minorEastAsia" w:eastAsiaTheme="minorEastAsia" w:hAnsiTheme="minorEastAsia" w:hint="eastAsia"/>
          <w:sz w:val="24"/>
        </w:rPr>
        <w:t>启东是全国著名的“海洋经济之乡”。拥有</w:t>
      </w:r>
      <w:smartTag w:uri="urn:schemas-microsoft-com:office:smarttags" w:element="chmetcnv">
        <w:smartTagPr>
          <w:attr w:name="TCSC" w:val="0"/>
          <w:attr w:name="NumberType" w:val="1"/>
          <w:attr w:name="Negative" w:val="False"/>
          <w:attr w:name="HasSpace" w:val="False"/>
          <w:attr w:name="SourceValue" w:val="203"/>
          <w:attr w:name="UnitName" w:val="公里"/>
        </w:smartTagPr>
        <w:r w:rsidRPr="0046080E">
          <w:rPr>
            <w:rFonts w:asciiTheme="minorEastAsia" w:eastAsiaTheme="minorEastAsia" w:hAnsiTheme="minorEastAsia" w:hint="eastAsia"/>
            <w:sz w:val="24"/>
          </w:rPr>
          <w:t>203公里</w:t>
        </w:r>
      </w:smartTag>
      <w:r w:rsidRPr="0046080E">
        <w:rPr>
          <w:rFonts w:asciiTheme="minorEastAsia" w:eastAsiaTheme="minorEastAsia" w:hAnsiTheme="minorEastAsia" w:hint="eastAsia"/>
          <w:sz w:val="24"/>
        </w:rPr>
        <w:t>江海岸线，60多万亩滩涂，吕四渔场是全国四大渔场之一，吕四渔港是全国六大中心渔港之一。启东是全国知名的“电动工具之乡”。从事电动工具生产的企业近200家，销售收入超过80亿元，专业营销人员达5万名，营销网络遍及全国各地，电动</w:t>
      </w:r>
      <w:r w:rsidR="00BC6578" w:rsidRPr="0046080E">
        <w:rPr>
          <w:rFonts w:asciiTheme="minorEastAsia" w:eastAsiaTheme="minorEastAsia" w:hAnsiTheme="minorEastAsia" w:hint="eastAsia"/>
          <w:sz w:val="24"/>
        </w:rPr>
        <w:t>工具专业市场被中国五金交电协会授予“中国电动工具第一城”的称号，每年的电动工具交易会成为全行业的品牌盛会。</w:t>
      </w:r>
      <w:r w:rsidRPr="0046080E">
        <w:rPr>
          <w:rFonts w:asciiTheme="minorEastAsia" w:eastAsiaTheme="minorEastAsia" w:hAnsiTheme="minorEastAsia" w:hint="eastAsia"/>
          <w:sz w:val="24"/>
        </w:rPr>
        <w:t>启东是闻名全国的“建筑之乡”。10万建筑铁军驰骋海内外，曾11次荣获中国建筑业的最高奖“鲁班奖”。2011年，全市完成建筑业施工产值444亿元。启东是闻名遐迩的“教育之乡”。基础教育发达，教育质量连续10多年在全省、全国名列前茅，启东中学学生在国际中学生学科奥赛中共获得13金2银。启东也是在海内外享有盛誉的“版画之乡”。启东版画院被誉为“中国版画第一院”。</w:t>
      </w:r>
    </w:p>
    <w:p w:rsidR="00011490" w:rsidRPr="0046080E" w:rsidRDefault="00E71767" w:rsidP="00014959">
      <w:pPr>
        <w:spacing w:line="480" w:lineRule="exact"/>
        <w:ind w:firstLineChars="200" w:firstLine="480"/>
        <w:rPr>
          <w:rFonts w:asciiTheme="minorEastAsia" w:eastAsiaTheme="minorEastAsia" w:hAnsiTheme="minorEastAsia"/>
          <w:sz w:val="24"/>
        </w:rPr>
      </w:pPr>
      <w:r w:rsidRPr="0046080E">
        <w:rPr>
          <w:rFonts w:asciiTheme="minorEastAsia" w:eastAsiaTheme="minorEastAsia" w:hAnsiTheme="minorEastAsia" w:hint="eastAsia"/>
          <w:sz w:val="24"/>
        </w:rPr>
        <w:t>近年来，我们坚持以科学发展观总揽全局，</w:t>
      </w:r>
      <w:r w:rsidR="00644F30" w:rsidRPr="0046080E">
        <w:rPr>
          <w:rFonts w:asciiTheme="minorEastAsia" w:eastAsiaTheme="minorEastAsia" w:hAnsiTheme="minorEastAsia" w:hint="eastAsia"/>
          <w:sz w:val="24"/>
        </w:rPr>
        <w:t>“十二五”</w:t>
      </w:r>
      <w:r w:rsidR="00CA4C1C" w:rsidRPr="0046080E">
        <w:rPr>
          <w:rFonts w:asciiTheme="minorEastAsia" w:eastAsiaTheme="minorEastAsia" w:hAnsiTheme="minorEastAsia" w:hint="eastAsia"/>
          <w:sz w:val="24"/>
        </w:rPr>
        <w:t>期</w:t>
      </w:r>
      <w:r w:rsidR="00644F30" w:rsidRPr="0046080E">
        <w:rPr>
          <w:rFonts w:asciiTheme="minorEastAsia" w:eastAsiaTheme="minorEastAsia" w:hAnsiTheme="minorEastAsia" w:hint="eastAsia"/>
          <w:sz w:val="24"/>
        </w:rPr>
        <w:t>间</w:t>
      </w:r>
      <w:r w:rsidR="00CA4C1C" w:rsidRPr="0046080E">
        <w:rPr>
          <w:rFonts w:asciiTheme="minorEastAsia" w:eastAsiaTheme="minorEastAsia" w:hAnsiTheme="minorEastAsia" w:hint="eastAsia"/>
          <w:sz w:val="24"/>
        </w:rPr>
        <w:t>确立了</w:t>
      </w:r>
      <w:r w:rsidRPr="0046080E">
        <w:rPr>
          <w:rFonts w:asciiTheme="minorEastAsia" w:eastAsiaTheme="minorEastAsia" w:hAnsiTheme="minorEastAsia" w:hint="eastAsia"/>
          <w:sz w:val="24"/>
        </w:rPr>
        <w:t>“</w:t>
      </w:r>
      <w:r w:rsidR="00CA4C1C" w:rsidRPr="0046080E">
        <w:rPr>
          <w:rFonts w:asciiTheme="minorEastAsia" w:eastAsiaTheme="minorEastAsia" w:hAnsiTheme="minorEastAsia" w:hint="eastAsia"/>
          <w:sz w:val="24"/>
        </w:rPr>
        <w:t>领跑沿海、融入上海、包容四海</w:t>
      </w:r>
      <w:r w:rsidRPr="0046080E">
        <w:rPr>
          <w:rFonts w:asciiTheme="minorEastAsia" w:eastAsiaTheme="minorEastAsia" w:hAnsiTheme="minorEastAsia" w:hint="eastAsia"/>
          <w:sz w:val="24"/>
        </w:rPr>
        <w:t>”的发展战略，依托江海资源，放</w:t>
      </w:r>
      <w:proofErr w:type="gramStart"/>
      <w:r w:rsidRPr="0046080E">
        <w:rPr>
          <w:rFonts w:asciiTheme="minorEastAsia" w:eastAsiaTheme="minorEastAsia" w:hAnsiTheme="minorEastAsia" w:hint="eastAsia"/>
          <w:sz w:val="24"/>
        </w:rPr>
        <w:t>大桥港</w:t>
      </w:r>
      <w:proofErr w:type="gramEnd"/>
      <w:r w:rsidRPr="0046080E">
        <w:rPr>
          <w:rFonts w:asciiTheme="minorEastAsia" w:eastAsiaTheme="minorEastAsia" w:hAnsiTheme="minorEastAsia" w:hint="eastAsia"/>
          <w:sz w:val="24"/>
        </w:rPr>
        <w:t>优势，加强生态建设，做强特色产业，提升集聚水平，优化发展环境，抢抓机遇、合力攻坚，紧中求进、好中求快，努力探索符合市情特点、阶段特征和时代特色的启东发展新路。2011年，</w:t>
      </w:r>
      <w:r w:rsidR="00011490" w:rsidRPr="0046080E">
        <w:rPr>
          <w:rFonts w:asciiTheme="minorEastAsia" w:eastAsiaTheme="minorEastAsia" w:hAnsiTheme="minorEastAsia" w:hint="eastAsia"/>
          <w:sz w:val="24"/>
        </w:rPr>
        <w:t>全年实现地区生产总值520.2亿元，比上年增长12.3%。完成财政总收入103.6亿元，增长38%；其中一般预算收入44.1亿元，增长41%。全社会固定资产投资303亿元，增长20.8%。社会消费品零售总额196.8亿元，增长17.1%。全市城镇居民人均可支配收入23889元，农村居民人均纯收入12535元，分别增长15.9%、18.4%。</w:t>
      </w:r>
    </w:p>
    <w:p w:rsidR="00E71767" w:rsidRPr="0046080E" w:rsidRDefault="00E71767" w:rsidP="0046080E">
      <w:pPr>
        <w:spacing w:line="480" w:lineRule="exact"/>
        <w:ind w:firstLineChars="200" w:firstLine="480"/>
        <w:textAlignment w:val="bottom"/>
        <w:rPr>
          <w:rFonts w:ascii="黑体" w:eastAsia="黑体" w:hAnsiTheme="minorEastAsia" w:hint="eastAsia"/>
          <w:sz w:val="24"/>
        </w:rPr>
      </w:pPr>
      <w:r w:rsidRPr="0046080E">
        <w:rPr>
          <w:rFonts w:ascii="黑体" w:eastAsia="黑体" w:hAnsiTheme="minorEastAsia" w:hint="eastAsia"/>
          <w:sz w:val="24"/>
        </w:rPr>
        <w:lastRenderedPageBreak/>
        <w:t>二、科技创新情况</w:t>
      </w:r>
    </w:p>
    <w:p w:rsidR="00CC280A" w:rsidRPr="0046080E" w:rsidRDefault="00E71767" w:rsidP="00014959">
      <w:pPr>
        <w:spacing w:line="480" w:lineRule="exact"/>
        <w:ind w:firstLineChars="200" w:firstLine="480"/>
        <w:textAlignment w:val="bottom"/>
        <w:rPr>
          <w:rFonts w:asciiTheme="minorEastAsia" w:eastAsiaTheme="minorEastAsia" w:hAnsiTheme="minorEastAsia"/>
          <w:sz w:val="24"/>
        </w:rPr>
      </w:pPr>
      <w:r w:rsidRPr="0046080E">
        <w:rPr>
          <w:rFonts w:asciiTheme="minorEastAsia" w:eastAsiaTheme="minorEastAsia" w:hAnsiTheme="minorEastAsia" w:hint="eastAsia"/>
          <w:sz w:val="24"/>
        </w:rPr>
        <w:t>启东是一方尊重科技、尊重人才、尊重创新的热土。近年来，启东市委、市政府</w:t>
      </w:r>
      <w:r w:rsidR="00EF73A2" w:rsidRPr="0046080E">
        <w:rPr>
          <w:rFonts w:asciiTheme="minorEastAsia" w:eastAsiaTheme="minorEastAsia" w:hAnsiTheme="minorEastAsia" w:hint="eastAsia"/>
          <w:sz w:val="24"/>
        </w:rPr>
        <w:t>充分抓住江苏沿海开发和长三角一体化发展两大国家战略的叠加机遇，坚持以科学发展观为指导，树立科技引领发展的理念，努力实施“科技兴市”和“人才强市”战略，</w:t>
      </w:r>
      <w:r w:rsidR="00F618E1" w:rsidRPr="0046080E">
        <w:rPr>
          <w:rFonts w:asciiTheme="minorEastAsia" w:eastAsiaTheme="minorEastAsia" w:hAnsiTheme="minorEastAsia" w:hint="eastAsia"/>
          <w:sz w:val="24"/>
        </w:rPr>
        <w:t>科技进步与自主创新取得了明显成效。连续六届被评为全国科技进步先进县(市)，2009年被授予国家科技进步示范县(市)称号，2010年被确定为国家知识产权强县工程试点市，2011年被评为江苏省人才工作先进县(市)</w:t>
      </w:r>
      <w:r w:rsidRPr="0046080E">
        <w:rPr>
          <w:rFonts w:asciiTheme="minorEastAsia" w:eastAsiaTheme="minorEastAsia" w:hAnsiTheme="minorEastAsia" w:hint="eastAsia"/>
          <w:sz w:val="24"/>
        </w:rPr>
        <w:t>。被列为国家火炬计划启东生物医药产业基地</w:t>
      </w:r>
      <w:r w:rsidR="00F618E1" w:rsidRPr="0046080E">
        <w:rPr>
          <w:rFonts w:asciiTheme="minorEastAsia" w:eastAsiaTheme="minorEastAsia" w:hAnsiTheme="minorEastAsia" w:hint="eastAsia"/>
          <w:sz w:val="24"/>
        </w:rPr>
        <w:t>和节能环保装备及基础</w:t>
      </w:r>
      <w:proofErr w:type="gramStart"/>
      <w:r w:rsidR="00F618E1" w:rsidRPr="0046080E">
        <w:rPr>
          <w:rFonts w:asciiTheme="minorEastAsia" w:eastAsiaTheme="minorEastAsia" w:hAnsiTheme="minorEastAsia" w:hint="eastAsia"/>
          <w:sz w:val="24"/>
        </w:rPr>
        <w:t>件产业</w:t>
      </w:r>
      <w:proofErr w:type="gramEnd"/>
      <w:r w:rsidR="00F618E1" w:rsidRPr="0046080E">
        <w:rPr>
          <w:rFonts w:asciiTheme="minorEastAsia" w:eastAsiaTheme="minorEastAsia" w:hAnsiTheme="minorEastAsia" w:hint="eastAsia"/>
          <w:sz w:val="24"/>
        </w:rPr>
        <w:t>基地</w:t>
      </w:r>
      <w:r w:rsidRPr="0046080E">
        <w:rPr>
          <w:rFonts w:asciiTheme="minorEastAsia" w:eastAsiaTheme="minorEastAsia" w:hAnsiTheme="minorEastAsia" w:hint="eastAsia"/>
          <w:sz w:val="24"/>
        </w:rPr>
        <w:t>、全国防爆电器产业基地、全国电动工具产业基地。</w:t>
      </w:r>
      <w:r w:rsidR="00EF73A2" w:rsidRPr="0046080E">
        <w:rPr>
          <w:rFonts w:asciiTheme="minorEastAsia" w:eastAsiaTheme="minorEastAsia" w:hAnsiTheme="minorEastAsia" w:hint="eastAsia"/>
          <w:sz w:val="24"/>
        </w:rPr>
        <w:t>为全市经济社会又好又快发展提供了强有力科技支撑。</w:t>
      </w:r>
    </w:p>
    <w:p w:rsidR="00A91153" w:rsidRPr="0046080E" w:rsidRDefault="00E71767" w:rsidP="00014959">
      <w:pPr>
        <w:spacing w:line="480" w:lineRule="exact"/>
        <w:ind w:firstLineChars="200" w:firstLine="480"/>
        <w:rPr>
          <w:rFonts w:asciiTheme="minorEastAsia" w:eastAsiaTheme="minorEastAsia" w:hAnsiTheme="minorEastAsia"/>
          <w:sz w:val="24"/>
        </w:rPr>
      </w:pPr>
      <w:r w:rsidRPr="0046080E">
        <w:rPr>
          <w:rFonts w:asciiTheme="minorEastAsia" w:eastAsiaTheme="minorEastAsia" w:hAnsiTheme="minorEastAsia" w:hint="eastAsia"/>
          <w:sz w:val="24"/>
        </w:rPr>
        <w:t>近年来，启东科技事业快速发展。</w:t>
      </w:r>
      <w:r w:rsidR="00EF73A2" w:rsidRPr="0046080E">
        <w:rPr>
          <w:rFonts w:asciiTheme="minorEastAsia" w:eastAsiaTheme="minorEastAsia" w:hAnsiTheme="minorEastAsia" w:hint="eastAsia"/>
          <w:b/>
          <w:sz w:val="24"/>
        </w:rPr>
        <w:t>一是高新技术产业持续快速发展。</w:t>
      </w:r>
      <w:r w:rsidR="00EF73A2" w:rsidRPr="0046080E">
        <w:rPr>
          <w:rFonts w:asciiTheme="minorEastAsia" w:eastAsiaTheme="minorEastAsia" w:hAnsiTheme="minorEastAsia" w:hint="eastAsia"/>
          <w:sz w:val="24"/>
        </w:rPr>
        <w:t>2011年全市高新技术产业投入149.67亿元，同比增长64.08%，在规模工业投入中的占比达64.1%，高新技术产业投入总量、增幅、占比均列南通各县(市)之首；实现高新技术产业产值413.06亿元，同比增长29.9%，在规模工业产值中的占比达40.13%，列南通各县(市)之首。全市已基本形成了生物医药、精细化工、机电一体化、电子信息、新能源和节能环保五大高新技术产业集群，近年来，随着沿海开发战略的实施，高技术船舶、</w:t>
      </w:r>
      <w:proofErr w:type="gramStart"/>
      <w:r w:rsidR="00EF73A2" w:rsidRPr="0046080E">
        <w:rPr>
          <w:rFonts w:asciiTheme="minorEastAsia" w:eastAsiaTheme="minorEastAsia" w:hAnsiTheme="minorEastAsia" w:hint="eastAsia"/>
          <w:sz w:val="24"/>
        </w:rPr>
        <w:t>海工装备</w:t>
      </w:r>
      <w:proofErr w:type="gramEnd"/>
      <w:r w:rsidR="00EF73A2" w:rsidRPr="0046080E">
        <w:rPr>
          <w:rFonts w:asciiTheme="minorEastAsia" w:eastAsiaTheme="minorEastAsia" w:hAnsiTheme="minorEastAsia" w:hint="eastAsia"/>
          <w:sz w:val="24"/>
        </w:rPr>
        <w:t>、海洋生物、新能源、新材料等一批新兴高技术产业迅速发展，逐步形成新的产业优势。</w:t>
      </w:r>
      <w:r w:rsidR="00EF73A2" w:rsidRPr="0046080E">
        <w:rPr>
          <w:rFonts w:asciiTheme="minorEastAsia" w:eastAsiaTheme="minorEastAsia" w:hAnsiTheme="minorEastAsia" w:hint="eastAsia"/>
          <w:b/>
          <w:sz w:val="24"/>
        </w:rPr>
        <w:t>二是科技创新载体建设取得重大突破。</w:t>
      </w:r>
      <w:r w:rsidR="00EF73A2" w:rsidRPr="0046080E">
        <w:rPr>
          <w:rFonts w:asciiTheme="minorEastAsia" w:eastAsiaTheme="minorEastAsia" w:hAnsiTheme="minorEastAsia" w:hint="eastAsia"/>
          <w:sz w:val="24"/>
        </w:rPr>
        <w:t>创新型经济园启动建设，中科院海</w:t>
      </w:r>
      <w:bookmarkStart w:id="0" w:name="_GoBack"/>
      <w:bookmarkEnd w:id="0"/>
      <w:r w:rsidR="00EF73A2" w:rsidRPr="0046080E">
        <w:rPr>
          <w:rFonts w:asciiTheme="minorEastAsia" w:eastAsiaTheme="minorEastAsia" w:hAnsiTheme="minorEastAsia" w:hint="eastAsia"/>
          <w:sz w:val="24"/>
        </w:rPr>
        <w:t>洋研究所(南通)临海实验区项目全面启动，南通大学启东校区建设加快实施，国家技术转移联盟(上海)启东工作站正式运行。全市拥有省级以上科技企业孵化器4家，其中国家级1家。科技企业孵化器面积达25.1万平方米，在</w:t>
      </w:r>
      <w:proofErr w:type="gramStart"/>
      <w:r w:rsidR="00EF73A2" w:rsidRPr="0046080E">
        <w:rPr>
          <w:rFonts w:asciiTheme="minorEastAsia" w:eastAsiaTheme="minorEastAsia" w:hAnsiTheme="minorEastAsia" w:hint="eastAsia"/>
          <w:sz w:val="24"/>
        </w:rPr>
        <w:t>孵企业</w:t>
      </w:r>
      <w:proofErr w:type="gramEnd"/>
      <w:r w:rsidR="00EF73A2" w:rsidRPr="0046080E">
        <w:rPr>
          <w:rFonts w:asciiTheme="minorEastAsia" w:eastAsiaTheme="minorEastAsia" w:hAnsiTheme="minorEastAsia" w:hint="eastAsia"/>
          <w:sz w:val="24"/>
        </w:rPr>
        <w:t>达191家；省级科技产业园1家；南通市级以上工程技术研究中心112家，其中省级25家；国家火炬特色产业基地2个；在海洋生物、电动工具、海洋滩涂高效生态养殖等产业领域建成省级公共技术服务平台3个，为相关行业、产业技术创新提供便捷有效的服务。</w:t>
      </w:r>
      <w:r w:rsidR="00EF73A2" w:rsidRPr="0046080E">
        <w:rPr>
          <w:rFonts w:asciiTheme="minorEastAsia" w:eastAsiaTheme="minorEastAsia" w:hAnsiTheme="minorEastAsia" w:hint="eastAsia"/>
          <w:b/>
          <w:sz w:val="24"/>
        </w:rPr>
        <w:t>三是政产学研合作深入推进。</w:t>
      </w:r>
      <w:r w:rsidR="00EF73A2" w:rsidRPr="0046080E">
        <w:rPr>
          <w:rFonts w:asciiTheme="minorEastAsia" w:eastAsiaTheme="minorEastAsia" w:hAnsiTheme="minorEastAsia" w:hint="eastAsia"/>
          <w:sz w:val="24"/>
        </w:rPr>
        <w:t>启东十分重视</w:t>
      </w:r>
      <w:r w:rsidR="00644F30" w:rsidRPr="0046080E">
        <w:rPr>
          <w:rFonts w:asciiTheme="minorEastAsia" w:eastAsiaTheme="minorEastAsia" w:hAnsiTheme="minorEastAsia" w:hint="eastAsia"/>
          <w:sz w:val="24"/>
        </w:rPr>
        <w:t>政</w:t>
      </w:r>
      <w:r w:rsidR="00EF73A2" w:rsidRPr="0046080E">
        <w:rPr>
          <w:rFonts w:asciiTheme="minorEastAsia" w:eastAsiaTheme="minorEastAsia" w:hAnsiTheme="minorEastAsia" w:hint="eastAsia"/>
          <w:sz w:val="24"/>
        </w:rPr>
        <w:t>产学研合作，自2003年以来每年一届的启东科技节，已成为启东科技活动的特色和亮点，每届科技节均有百人以上专家教授来启考察、洽谈、合作。目前，全市有300多家企业与国内60多所高校、科研院所建立了较为紧密的产学研合作关系，尤其是加强了同一流院校的合作，同时把合作对象</w:t>
      </w:r>
      <w:r w:rsidR="00EF73A2" w:rsidRPr="0046080E">
        <w:rPr>
          <w:rFonts w:asciiTheme="minorEastAsia" w:eastAsiaTheme="minorEastAsia" w:hAnsiTheme="minorEastAsia" w:hint="eastAsia"/>
          <w:sz w:val="24"/>
        </w:rPr>
        <w:lastRenderedPageBreak/>
        <w:t>拓展到美、英、法、德、俄、日、意等10多个国家的相关科研机构。建立了南京农业大学、上海交通大学、南京理工大学3家高校启东专家工作站。建成了张友尚、钱逸泰、雷啸林、曹楚生等4个省级企业院士工作站，建成了由上海交大、上海理工大学、华东理工大学等3所高校与我市共建的国家技术转移联盟(上海)启东工作站。2011年，先后组织开展了启东—北京地区、启东—上海地区、启东—中国矿大、启东—西安地区等8次较大规模的政产学研合作活动，全市组织实施产学研合作项目169项，技术交易额6.2亿元，带动企业投入20.3亿元，项目实施后预计可新增销售57亿元。</w:t>
      </w:r>
      <w:r w:rsidR="00EF73A2" w:rsidRPr="0046080E">
        <w:rPr>
          <w:rFonts w:asciiTheme="minorEastAsia" w:eastAsiaTheme="minorEastAsia" w:hAnsiTheme="minorEastAsia" w:hint="eastAsia"/>
          <w:b/>
          <w:sz w:val="24"/>
        </w:rPr>
        <w:t>四是科技兴农取得明显成效。</w:t>
      </w:r>
      <w:r w:rsidR="00EF73A2" w:rsidRPr="0046080E">
        <w:rPr>
          <w:rFonts w:asciiTheme="minorEastAsia" w:eastAsiaTheme="minorEastAsia" w:hAnsiTheme="minorEastAsia" w:hint="eastAsia"/>
          <w:sz w:val="24"/>
        </w:rPr>
        <w:t>我市坚持科技服务“三农”，大力实施科技进村入户工程，农业科技创新工作取得了长足进步。2011年我市被正式列为江苏省可持续发展实验区；全市建成万亩以上农业科技园区11个，园区面积达33.7万亩；已建成海洋生物制品战略联盟；建成省级现代农业科技型企业4家、省级科技型专业合作社2家、南通市级农业科技型企业4家、省级科技超市分店1家、便利店2家；全市建立了由75名科技工作者组成的省级科技特派员队伍，为科技兴农发挥特殊作用；全市形成了以科技骨干企业为龙头的水产品加工、畜禽产品加工、果蔬加工、海洋生物保健开发、苗木花卉等五大农业产业链。</w:t>
      </w:r>
      <w:r w:rsidR="00EF73A2" w:rsidRPr="0046080E">
        <w:rPr>
          <w:rFonts w:asciiTheme="minorEastAsia" w:eastAsiaTheme="minorEastAsia" w:hAnsiTheme="minorEastAsia" w:hint="eastAsia"/>
          <w:b/>
          <w:sz w:val="24"/>
        </w:rPr>
        <w:t>五是企业知识产权保护意识明显增强。</w:t>
      </w:r>
      <w:r w:rsidR="00EF73A2" w:rsidRPr="0046080E">
        <w:rPr>
          <w:rFonts w:asciiTheme="minorEastAsia" w:eastAsiaTheme="minorEastAsia" w:hAnsiTheme="minorEastAsia" w:hint="eastAsia"/>
          <w:sz w:val="24"/>
        </w:rPr>
        <w:t>2011年全市完成专利申请量8019件、授权量3263件，同比分别增长88.8%和31.4%，其中发明专利申请量2456件，同比增长141.7%。2010年我市被国家知识产权局批准为国家知识产</w:t>
      </w:r>
      <w:r w:rsidR="00644F30" w:rsidRPr="0046080E">
        <w:rPr>
          <w:rFonts w:asciiTheme="minorEastAsia" w:eastAsiaTheme="minorEastAsia" w:hAnsiTheme="minorEastAsia" w:hint="eastAsia"/>
          <w:sz w:val="24"/>
        </w:rPr>
        <w:t>权强县工程试点县（市、区），当年江苏</w:t>
      </w:r>
      <w:r w:rsidR="00EF73A2" w:rsidRPr="0046080E">
        <w:rPr>
          <w:rFonts w:asciiTheme="minorEastAsia" w:eastAsiaTheme="minorEastAsia" w:hAnsiTheme="minorEastAsia" w:hint="eastAsia"/>
          <w:sz w:val="24"/>
        </w:rPr>
        <w:t>省仅有2家获批。</w:t>
      </w:r>
      <w:r w:rsidR="00EF73A2" w:rsidRPr="0046080E">
        <w:rPr>
          <w:rFonts w:asciiTheme="minorEastAsia" w:eastAsiaTheme="minorEastAsia" w:hAnsiTheme="minorEastAsia" w:hint="eastAsia"/>
          <w:b/>
          <w:sz w:val="24"/>
        </w:rPr>
        <w:t>六是实施重大科技项目成果丰硕。</w:t>
      </w:r>
      <w:r w:rsidR="00EF73A2" w:rsidRPr="0046080E">
        <w:rPr>
          <w:rFonts w:asciiTheme="minorEastAsia" w:eastAsiaTheme="minorEastAsia" w:hAnsiTheme="minorEastAsia" w:hint="eastAsia"/>
          <w:sz w:val="24"/>
        </w:rPr>
        <w:t>2011年全市有42个项目获省级以上立项，其中国家级科技计划项目26项，争取省级以上科技资金支持2989万元。我市自2004年江苏省设立重大成果转化专项资金项目以来，共有9个项目获立项，争取上级项目资金9340万元，立项数和争取项目资金数在南通各县(市)中名列前茅。</w:t>
      </w:r>
      <w:r w:rsidR="00EF73A2" w:rsidRPr="0046080E">
        <w:rPr>
          <w:rFonts w:asciiTheme="minorEastAsia" w:eastAsiaTheme="minorEastAsia" w:hAnsiTheme="minorEastAsia" w:hint="eastAsia"/>
          <w:b/>
          <w:sz w:val="24"/>
        </w:rPr>
        <w:t>七是建立了一支有效支撑县域科技创新的人才队伍。</w:t>
      </w:r>
      <w:r w:rsidR="00EF73A2" w:rsidRPr="0046080E">
        <w:rPr>
          <w:rFonts w:asciiTheme="minorEastAsia" w:eastAsiaTheme="minorEastAsia" w:hAnsiTheme="minorEastAsia" w:hint="eastAsia"/>
          <w:sz w:val="24"/>
        </w:rPr>
        <w:t>近年来，有30多位教授、博士来我市领军创办高科技企业，有4家省级企业院士工作站、3家高校启东专家工作站、2家高校博士后工作站先后落户启东，</w:t>
      </w:r>
      <w:proofErr w:type="gramStart"/>
      <w:r w:rsidR="00EF73A2" w:rsidRPr="0046080E">
        <w:rPr>
          <w:rFonts w:asciiTheme="minorEastAsia" w:eastAsiaTheme="minorEastAsia" w:hAnsiTheme="minorEastAsia" w:hint="eastAsia"/>
          <w:sz w:val="24"/>
        </w:rPr>
        <w:t>引进省</w:t>
      </w:r>
      <w:proofErr w:type="gramEnd"/>
      <w:r w:rsidR="00EF73A2" w:rsidRPr="0046080E">
        <w:rPr>
          <w:rFonts w:asciiTheme="minorEastAsia" w:eastAsiaTheme="minorEastAsia" w:hAnsiTheme="minorEastAsia" w:hint="eastAsia"/>
          <w:sz w:val="24"/>
        </w:rPr>
        <w:t>高层次科技创新人才(团队)项目9项，全市拥有各类专业技术人才6.5万人、各类技能人才4万人、乡村优秀科技人才6000人，全市万人拥有人才数达到805人。此外，全市建立了拥有1000多人的专家数据库，随时为企业提供科技创新服务。</w:t>
      </w:r>
    </w:p>
    <w:sectPr w:rsidR="00A91153" w:rsidRPr="0046080E" w:rsidSect="00644F30">
      <w:pgSz w:w="11906" w:h="16838"/>
      <w:pgMar w:top="1814" w:right="1531" w:bottom="1985"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084" w:rsidRDefault="00E23084" w:rsidP="0046080E">
      <w:r>
        <w:separator/>
      </w:r>
    </w:p>
  </w:endnote>
  <w:endnote w:type="continuationSeparator" w:id="0">
    <w:p w:rsidR="00E23084" w:rsidRDefault="00E23084" w:rsidP="00460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084" w:rsidRDefault="00E23084" w:rsidP="0046080E">
      <w:r>
        <w:separator/>
      </w:r>
    </w:p>
  </w:footnote>
  <w:footnote w:type="continuationSeparator" w:id="0">
    <w:p w:rsidR="00E23084" w:rsidRDefault="00E23084" w:rsidP="004608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767"/>
    <w:rsid w:val="00011490"/>
    <w:rsid w:val="00014959"/>
    <w:rsid w:val="00070A4E"/>
    <w:rsid w:val="002657D3"/>
    <w:rsid w:val="0046080E"/>
    <w:rsid w:val="00472244"/>
    <w:rsid w:val="005154BD"/>
    <w:rsid w:val="005B6769"/>
    <w:rsid w:val="00644F30"/>
    <w:rsid w:val="007E3D77"/>
    <w:rsid w:val="008C7307"/>
    <w:rsid w:val="00BC6578"/>
    <w:rsid w:val="00C80847"/>
    <w:rsid w:val="00CA4C1C"/>
    <w:rsid w:val="00CC280A"/>
    <w:rsid w:val="00E23084"/>
    <w:rsid w:val="00E71767"/>
    <w:rsid w:val="00EF73A2"/>
    <w:rsid w:val="00F50605"/>
    <w:rsid w:val="00F61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76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14959"/>
    <w:rPr>
      <w:sz w:val="18"/>
      <w:szCs w:val="18"/>
    </w:rPr>
  </w:style>
  <w:style w:type="character" w:customStyle="1" w:styleId="Char">
    <w:name w:val="批注框文本 Char"/>
    <w:basedOn w:val="a0"/>
    <w:link w:val="a3"/>
    <w:uiPriority w:val="99"/>
    <w:semiHidden/>
    <w:rsid w:val="00014959"/>
    <w:rPr>
      <w:rFonts w:ascii="Times New Roman" w:eastAsia="宋体" w:hAnsi="Times New Roman" w:cs="Times New Roman"/>
      <w:sz w:val="18"/>
      <w:szCs w:val="18"/>
    </w:rPr>
  </w:style>
  <w:style w:type="paragraph" w:styleId="a4">
    <w:name w:val="header"/>
    <w:basedOn w:val="a"/>
    <w:link w:val="Char0"/>
    <w:uiPriority w:val="99"/>
    <w:unhideWhenUsed/>
    <w:rsid w:val="0046080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6080E"/>
    <w:rPr>
      <w:rFonts w:ascii="Times New Roman" w:eastAsia="宋体" w:hAnsi="Times New Roman" w:cs="Times New Roman"/>
      <w:sz w:val="18"/>
      <w:szCs w:val="18"/>
    </w:rPr>
  </w:style>
  <w:style w:type="paragraph" w:styleId="a5">
    <w:name w:val="footer"/>
    <w:basedOn w:val="a"/>
    <w:link w:val="Char1"/>
    <w:uiPriority w:val="99"/>
    <w:unhideWhenUsed/>
    <w:rsid w:val="0046080E"/>
    <w:pPr>
      <w:tabs>
        <w:tab w:val="center" w:pos="4153"/>
        <w:tab w:val="right" w:pos="8306"/>
      </w:tabs>
      <w:snapToGrid w:val="0"/>
      <w:jc w:val="left"/>
    </w:pPr>
    <w:rPr>
      <w:sz w:val="18"/>
      <w:szCs w:val="18"/>
    </w:rPr>
  </w:style>
  <w:style w:type="character" w:customStyle="1" w:styleId="Char1">
    <w:name w:val="页脚 Char"/>
    <w:basedOn w:val="a0"/>
    <w:link w:val="a5"/>
    <w:uiPriority w:val="99"/>
    <w:rsid w:val="0046080E"/>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76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14959"/>
    <w:rPr>
      <w:sz w:val="18"/>
      <w:szCs w:val="18"/>
    </w:rPr>
  </w:style>
  <w:style w:type="character" w:customStyle="1" w:styleId="Char">
    <w:name w:val="批注框文本 Char"/>
    <w:basedOn w:val="a0"/>
    <w:link w:val="a3"/>
    <w:uiPriority w:val="99"/>
    <w:semiHidden/>
    <w:rsid w:val="00014959"/>
    <w:rPr>
      <w:rFonts w:ascii="Times New Roman" w:eastAsia="宋体" w:hAnsi="Times New Roman" w:cs="Times New Roman"/>
      <w:sz w:val="18"/>
      <w:szCs w:val="18"/>
    </w:rPr>
  </w:style>
  <w:style w:type="paragraph" w:styleId="a4">
    <w:name w:val="header"/>
    <w:basedOn w:val="a"/>
    <w:link w:val="Char0"/>
    <w:uiPriority w:val="99"/>
    <w:unhideWhenUsed/>
    <w:rsid w:val="0046080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6080E"/>
    <w:rPr>
      <w:rFonts w:ascii="Times New Roman" w:eastAsia="宋体" w:hAnsi="Times New Roman" w:cs="Times New Roman"/>
      <w:sz w:val="18"/>
      <w:szCs w:val="18"/>
    </w:rPr>
  </w:style>
  <w:style w:type="paragraph" w:styleId="a5">
    <w:name w:val="footer"/>
    <w:basedOn w:val="a"/>
    <w:link w:val="Char1"/>
    <w:uiPriority w:val="99"/>
    <w:unhideWhenUsed/>
    <w:rsid w:val="0046080E"/>
    <w:pPr>
      <w:tabs>
        <w:tab w:val="center" w:pos="4153"/>
        <w:tab w:val="right" w:pos="8306"/>
      </w:tabs>
      <w:snapToGrid w:val="0"/>
      <w:jc w:val="left"/>
    </w:pPr>
    <w:rPr>
      <w:sz w:val="18"/>
      <w:szCs w:val="18"/>
    </w:rPr>
  </w:style>
  <w:style w:type="character" w:customStyle="1" w:styleId="Char1">
    <w:name w:val="页脚 Char"/>
    <w:basedOn w:val="a0"/>
    <w:link w:val="a5"/>
    <w:uiPriority w:val="99"/>
    <w:rsid w:val="0046080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438</Words>
  <Characters>2501</Characters>
  <Application>Microsoft Office Word</Application>
  <DocSecurity>0</DocSecurity>
  <Lines>20</Lines>
  <Paragraphs>5</Paragraphs>
  <ScaleCrop>false</ScaleCrop>
  <Company>微软中国</Company>
  <LinksUpToDate>false</LinksUpToDate>
  <CharactersWithSpaces>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cp:lastPrinted>2012-06-16T09:51:00Z</cp:lastPrinted>
  <dcterms:created xsi:type="dcterms:W3CDTF">2012-06-15T07:22:00Z</dcterms:created>
  <dcterms:modified xsi:type="dcterms:W3CDTF">2012-06-16T10:14:00Z</dcterms:modified>
</cp:coreProperties>
</file>